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A06C0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-170815</wp:posOffset>
                </wp:positionV>
                <wp:extent cx="2038985" cy="2762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0D767" id="Rectangle 3" o:spid="_x0000_s1026" style="position:absolute;margin-left:-3.75pt;margin-top:-13.45pt;width:160.5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97" w:rsidRPr="00FA02B1" w:rsidRDefault="004E20B0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064D97" w:rsidRPr="00FA02B1" w:rsidRDefault="004E20B0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4E20B0">
        <w:tc>
          <w:tcPr>
            <w:tcW w:w="10456" w:type="dxa"/>
            <w:shd w:val="clear" w:color="auto" w:fill="FF3B3B"/>
          </w:tcPr>
          <w:p w:rsidR="00BD0DBC" w:rsidRPr="00BD0DBC" w:rsidRDefault="00F8329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Fiches perforées sur les quadrilatères</w:t>
            </w:r>
          </w:p>
        </w:tc>
      </w:tr>
    </w:tbl>
    <w:p w:rsidR="00870497" w:rsidRDefault="00870497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p w:rsidR="004E20B0" w:rsidRPr="009C150C" w:rsidRDefault="004E20B0" w:rsidP="004E20B0">
      <w:pPr>
        <w:pStyle w:val="Paragraphedeliste"/>
        <w:numPr>
          <w:ilvl w:val="0"/>
          <w:numId w:val="23"/>
        </w:numPr>
        <w:ind w:left="426"/>
      </w:pPr>
      <w:r w:rsidRPr="009C150C">
        <w:t xml:space="preserve">Coche les propriétés de chaque quadrilatère que tu as retenues, </w:t>
      </w:r>
    </w:p>
    <w:p w:rsidR="004E20B0" w:rsidRPr="009C150C" w:rsidRDefault="004E20B0" w:rsidP="004E20B0">
      <w:pPr>
        <w:pStyle w:val="Paragraphedeliste"/>
        <w:numPr>
          <w:ilvl w:val="0"/>
          <w:numId w:val="23"/>
        </w:numPr>
        <w:ind w:left="426"/>
      </w:pPr>
      <w:r w:rsidRPr="009C150C">
        <w:t>Trace la forme dans chaque case si tu en as besoin.</w:t>
      </w:r>
    </w:p>
    <w:p w:rsidR="004E20B0" w:rsidRPr="009C150C" w:rsidRDefault="004E20B0" w:rsidP="004E20B0">
      <w:pPr>
        <w:pStyle w:val="Paragraphedeliste"/>
        <w:numPr>
          <w:ilvl w:val="0"/>
          <w:numId w:val="23"/>
        </w:numPr>
        <w:ind w:left="426"/>
      </w:pPr>
      <w:r w:rsidRPr="009C150C">
        <w:t>Vérifie ensuite avec tes fiches.</w:t>
      </w:r>
    </w:p>
    <w:p w:rsidR="004E20B0" w:rsidRPr="00234C96" w:rsidRDefault="004E20B0" w:rsidP="004E20B0">
      <w:pPr>
        <w:rPr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20B0" w:rsidRPr="004E20B0" w:rsidTr="004E20B0">
        <w:trPr>
          <w:jc w:val="center"/>
        </w:trPr>
        <w:tc>
          <w:tcPr>
            <w:tcW w:w="4531" w:type="dxa"/>
          </w:tcPr>
          <w:p w:rsidR="004E20B0" w:rsidRPr="004E20B0" w:rsidRDefault="004E20B0" w:rsidP="007C1A51">
            <w:pPr>
              <w:rPr>
                <w:sz w:val="24"/>
              </w:rPr>
            </w:pPr>
            <w:r w:rsidRPr="004E20B0">
              <w:rPr>
                <w:sz w:val="24"/>
              </w:rPr>
              <w:t>Le carré a :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les angles opposés isométriques 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tous les côtés isométriques 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deux côtés parallèles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4 angles droits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diagonales perpendiculaires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un axe de symétrie.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côtés isométriques deux à deux.</w:t>
            </w:r>
          </w:p>
          <w:p w:rsidR="004E20B0" w:rsidRPr="004E20B0" w:rsidRDefault="004E20B0" w:rsidP="004E20B0">
            <w:pPr>
              <w:rPr>
                <w:sz w:val="24"/>
              </w:rPr>
            </w:pPr>
          </w:p>
          <w:p w:rsidR="004E20B0" w:rsidRPr="004E20B0" w:rsidRDefault="004E20B0" w:rsidP="007C1A51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4E20B0" w:rsidRPr="004E20B0" w:rsidRDefault="004E20B0" w:rsidP="007C1A51">
            <w:pPr>
              <w:rPr>
                <w:sz w:val="24"/>
              </w:rPr>
            </w:pPr>
            <w:r w:rsidRPr="004E20B0">
              <w:rPr>
                <w:sz w:val="24"/>
              </w:rPr>
              <w:t>Le trapèze rectangle a :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les angles opposés isométriques 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tous les côtés isométriques 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deux côtés parallèles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4 angles droits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diagonales perpendiculaires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un axe de symétrie.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côtés isométriques deux à deux.</w:t>
            </w:r>
          </w:p>
          <w:p w:rsidR="004E20B0" w:rsidRPr="004E20B0" w:rsidRDefault="004E20B0" w:rsidP="007C1A51">
            <w:pPr>
              <w:rPr>
                <w:sz w:val="24"/>
              </w:rPr>
            </w:pPr>
          </w:p>
        </w:tc>
      </w:tr>
      <w:tr w:rsidR="004E20B0" w:rsidRPr="004E20B0" w:rsidTr="004E20B0">
        <w:trPr>
          <w:jc w:val="center"/>
        </w:trPr>
        <w:tc>
          <w:tcPr>
            <w:tcW w:w="4531" w:type="dxa"/>
          </w:tcPr>
          <w:p w:rsidR="004E20B0" w:rsidRPr="004E20B0" w:rsidRDefault="004E20B0" w:rsidP="007C1A51">
            <w:pPr>
              <w:rPr>
                <w:sz w:val="24"/>
              </w:rPr>
            </w:pPr>
          </w:p>
          <w:p w:rsidR="004E20B0" w:rsidRPr="004E20B0" w:rsidRDefault="004E20B0" w:rsidP="007C1A51">
            <w:pPr>
              <w:rPr>
                <w:sz w:val="24"/>
              </w:rPr>
            </w:pPr>
            <w:r w:rsidRPr="004E20B0">
              <w:rPr>
                <w:sz w:val="24"/>
              </w:rPr>
              <w:t>Le trapèze isocèle a :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les angles opposés isométriques 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tous les côtés isométriques 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deux côtés parallèles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4 angles droits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diagonales perpendiculaires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un axe de symétrie.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côtés isométriques deux à deux.</w:t>
            </w:r>
          </w:p>
          <w:p w:rsidR="004E20B0" w:rsidRPr="004E20B0" w:rsidRDefault="004E20B0" w:rsidP="007C1A51">
            <w:pPr>
              <w:pStyle w:val="Paragraphedeliste"/>
              <w:rPr>
                <w:sz w:val="24"/>
              </w:rPr>
            </w:pPr>
          </w:p>
          <w:p w:rsidR="004E20B0" w:rsidRPr="004E20B0" w:rsidRDefault="004E20B0" w:rsidP="007C1A51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4E20B0" w:rsidRPr="004E20B0" w:rsidRDefault="004E20B0" w:rsidP="007C1A51">
            <w:pPr>
              <w:rPr>
                <w:sz w:val="24"/>
              </w:rPr>
            </w:pPr>
          </w:p>
          <w:p w:rsidR="004E20B0" w:rsidRPr="004E20B0" w:rsidRDefault="004E20B0" w:rsidP="007C1A51">
            <w:pPr>
              <w:rPr>
                <w:sz w:val="24"/>
              </w:rPr>
            </w:pPr>
            <w:r w:rsidRPr="004E20B0">
              <w:rPr>
                <w:sz w:val="24"/>
              </w:rPr>
              <w:t>Le trapèze quelconque</w:t>
            </w:r>
            <w:r>
              <w:rPr>
                <w:sz w:val="24"/>
              </w:rPr>
              <w:t xml:space="preserve"> </w:t>
            </w:r>
            <w:r w:rsidRPr="004E20B0">
              <w:rPr>
                <w:sz w:val="24"/>
              </w:rPr>
              <w:t>a :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les angles opposés isométriques 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 xml:space="preserve">tous les côtés isométriques ; 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deux côtés parallèles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4 angles droits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diagonales perpendiculaires ;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au moins un axe de symétrie.</w:t>
            </w:r>
          </w:p>
          <w:p w:rsidR="004E20B0" w:rsidRP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4E20B0">
              <w:rPr>
                <w:sz w:val="24"/>
              </w:rPr>
              <w:t>les côtés isométriques deux à deux.</w:t>
            </w:r>
          </w:p>
          <w:p w:rsidR="004E20B0" w:rsidRPr="004E20B0" w:rsidRDefault="004E20B0" w:rsidP="007C1A51">
            <w:pPr>
              <w:rPr>
                <w:sz w:val="24"/>
              </w:rPr>
            </w:pPr>
          </w:p>
          <w:p w:rsidR="004E20B0" w:rsidRPr="004E20B0" w:rsidRDefault="004E20B0" w:rsidP="007C1A51">
            <w:pPr>
              <w:rPr>
                <w:sz w:val="24"/>
              </w:rPr>
            </w:pPr>
          </w:p>
        </w:tc>
      </w:tr>
    </w:tbl>
    <w:p w:rsidR="004E20B0" w:rsidRDefault="004E20B0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p w:rsidR="004E20B0" w:rsidRDefault="004E20B0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p w:rsidR="004E20B0" w:rsidRDefault="004E20B0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4E20B0" w:rsidRDefault="004E20B0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FF3B3B"/>
          <w:insideV w:val="dotted" w:sz="4" w:space="0" w:color="FF3B3B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20B0" w:rsidRPr="00234C96" w:rsidTr="004E20B0">
        <w:trPr>
          <w:jc w:val="center"/>
        </w:trPr>
        <w:tc>
          <w:tcPr>
            <w:tcW w:w="4531" w:type="dxa"/>
          </w:tcPr>
          <w:p w:rsidR="004E20B0" w:rsidRDefault="004E20B0" w:rsidP="007C1A51">
            <w:pPr>
              <w:rPr>
                <w:sz w:val="24"/>
              </w:rPr>
            </w:pPr>
          </w:p>
          <w:p w:rsidR="004E20B0" w:rsidRPr="00234C96" w:rsidRDefault="004E20B0" w:rsidP="007C1A51">
            <w:pPr>
              <w:rPr>
                <w:sz w:val="24"/>
              </w:rPr>
            </w:pPr>
            <w:r w:rsidRPr="00234C96">
              <w:rPr>
                <w:sz w:val="24"/>
              </w:rPr>
              <w:t xml:space="preserve">Le </w:t>
            </w:r>
            <w:r w:rsidRPr="00496F90">
              <w:rPr>
                <w:sz w:val="24"/>
                <w:u w:val="single"/>
              </w:rPr>
              <w:t>rectangle</w:t>
            </w:r>
            <w:r>
              <w:rPr>
                <w:sz w:val="24"/>
              </w:rPr>
              <w:t xml:space="preserve"> </w:t>
            </w:r>
            <w:r w:rsidRPr="00234C96">
              <w:rPr>
                <w:sz w:val="24"/>
              </w:rPr>
              <w:t>a :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 xml:space="preserve">les angles opposés isométriques ; 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les côtés isométriques deux à deux.</w:t>
            </w:r>
          </w:p>
          <w:p w:rsidR="004E20B0" w:rsidRPr="00C63CF9" w:rsidRDefault="004E20B0" w:rsidP="007C1A51">
            <w:pPr>
              <w:rPr>
                <w:sz w:val="24"/>
              </w:rPr>
            </w:pPr>
          </w:p>
          <w:p w:rsidR="004E20B0" w:rsidRPr="00234C96" w:rsidRDefault="004E20B0" w:rsidP="007C1A51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4E20B0" w:rsidRDefault="004E20B0" w:rsidP="007C1A51">
            <w:pPr>
              <w:rPr>
                <w:sz w:val="24"/>
              </w:rPr>
            </w:pPr>
          </w:p>
          <w:p w:rsidR="004E20B0" w:rsidRPr="00234C96" w:rsidRDefault="004E20B0" w:rsidP="007C1A51">
            <w:pPr>
              <w:rPr>
                <w:sz w:val="24"/>
              </w:rPr>
            </w:pPr>
            <w:r w:rsidRPr="00234C96">
              <w:rPr>
                <w:sz w:val="24"/>
              </w:rPr>
              <w:t xml:space="preserve">Le </w:t>
            </w:r>
            <w:r w:rsidRPr="00496F90">
              <w:rPr>
                <w:sz w:val="24"/>
                <w:u w:val="single"/>
              </w:rPr>
              <w:t>losange</w:t>
            </w:r>
            <w:r w:rsidRPr="00234C96">
              <w:rPr>
                <w:sz w:val="24"/>
              </w:rPr>
              <w:t xml:space="preserve"> a :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 xml:space="preserve">les angles opposés isométriques ; 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 xml:space="preserve">tous les côtés isométriques ; 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les côtés isométriques deux à deux.</w:t>
            </w:r>
          </w:p>
          <w:p w:rsidR="004E20B0" w:rsidRPr="00234C96" w:rsidRDefault="004E20B0" w:rsidP="007C1A51">
            <w:pPr>
              <w:rPr>
                <w:sz w:val="24"/>
              </w:rPr>
            </w:pPr>
          </w:p>
        </w:tc>
      </w:tr>
      <w:tr w:rsidR="004E20B0" w:rsidRPr="00234C96" w:rsidTr="004E20B0">
        <w:trPr>
          <w:jc w:val="center"/>
        </w:trPr>
        <w:tc>
          <w:tcPr>
            <w:tcW w:w="9062" w:type="dxa"/>
            <w:gridSpan w:val="2"/>
          </w:tcPr>
          <w:p w:rsidR="004E20B0" w:rsidRPr="00234C96" w:rsidRDefault="004E20B0" w:rsidP="007C1A51">
            <w:pPr>
              <w:ind w:left="3436" w:hanging="283"/>
              <w:rPr>
                <w:sz w:val="24"/>
              </w:rPr>
            </w:pPr>
          </w:p>
          <w:p w:rsidR="004E20B0" w:rsidRPr="00234C96" w:rsidRDefault="004E20B0" w:rsidP="007C1A51">
            <w:pPr>
              <w:ind w:left="3436" w:hanging="283"/>
              <w:rPr>
                <w:sz w:val="24"/>
              </w:rPr>
            </w:pPr>
            <w:r w:rsidRPr="00234C96">
              <w:rPr>
                <w:sz w:val="24"/>
              </w:rPr>
              <w:t xml:space="preserve">Le </w:t>
            </w:r>
            <w:r w:rsidRPr="00496F90">
              <w:rPr>
                <w:sz w:val="24"/>
                <w:u w:val="single"/>
              </w:rPr>
              <w:t>parallélogramme</w:t>
            </w:r>
            <w:r w:rsidRPr="00234C96">
              <w:rPr>
                <w:sz w:val="24"/>
              </w:rPr>
              <w:t xml:space="preserve"> a :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>
              <w:rPr>
                <w:sz w:val="24"/>
              </w:rPr>
              <w:t>les angles opposés isométriques 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 w:rsidRPr="00234C96">
              <w:rPr>
                <w:sz w:val="24"/>
              </w:rPr>
              <w:t>tous les côtés isométriques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 w:rsidRPr="00234C96">
              <w:rPr>
                <w:sz w:val="24"/>
              </w:rPr>
              <w:t>au moins deux côtés parallèles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 w:rsidRPr="00234C96">
              <w:rPr>
                <w:sz w:val="24"/>
              </w:rPr>
              <w:t>4 angles droits ;</w:t>
            </w:r>
          </w:p>
          <w:p w:rsidR="004E20B0" w:rsidRPr="00234C96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 w:rsidRPr="00234C96">
              <w:rPr>
                <w:sz w:val="24"/>
              </w:rPr>
              <w:t>les diagonales perpendiculaires ;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 w:rsidRPr="00234C96">
              <w:rPr>
                <w:sz w:val="24"/>
              </w:rPr>
              <w:t>au moins un axe de symétrie.</w:t>
            </w:r>
          </w:p>
          <w:p w:rsidR="004E20B0" w:rsidRDefault="004E20B0" w:rsidP="004E20B0">
            <w:pPr>
              <w:pStyle w:val="Paragraphedeliste"/>
              <w:numPr>
                <w:ilvl w:val="0"/>
                <w:numId w:val="22"/>
              </w:numPr>
              <w:ind w:left="3011"/>
              <w:rPr>
                <w:sz w:val="24"/>
              </w:rPr>
            </w:pPr>
            <w:r>
              <w:rPr>
                <w:sz w:val="24"/>
              </w:rPr>
              <w:t>les côtés isométriques deux à deux.</w:t>
            </w:r>
          </w:p>
          <w:p w:rsidR="004E20B0" w:rsidRPr="00C63CF9" w:rsidRDefault="004E20B0" w:rsidP="007C1A51">
            <w:pPr>
              <w:rPr>
                <w:sz w:val="24"/>
              </w:rPr>
            </w:pPr>
          </w:p>
          <w:p w:rsidR="004E20B0" w:rsidRPr="00234C96" w:rsidRDefault="004E20B0" w:rsidP="007C1A51">
            <w:pPr>
              <w:pStyle w:val="Paragraphedeliste"/>
              <w:ind w:left="3436"/>
              <w:rPr>
                <w:sz w:val="24"/>
              </w:rPr>
            </w:pPr>
          </w:p>
        </w:tc>
      </w:tr>
    </w:tbl>
    <w:p w:rsidR="004E20B0" w:rsidRDefault="004E20B0" w:rsidP="00870497">
      <w:pPr>
        <w:pStyle w:val="Paragraphedeliste"/>
        <w:spacing w:after="0" w:line="276" w:lineRule="auto"/>
        <w:ind w:left="0"/>
        <w:rPr>
          <w:rFonts w:ascii="LTUnivers 320 CondLight" w:hAnsi="LTUnivers 320 CondLight"/>
          <w:sz w:val="20"/>
          <w:szCs w:val="20"/>
        </w:rPr>
      </w:pPr>
    </w:p>
    <w:sectPr w:rsidR="004E20B0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97" w:rsidRDefault="00064D97" w:rsidP="00BD0DBC">
      <w:pPr>
        <w:spacing w:after="0" w:line="240" w:lineRule="auto"/>
      </w:pPr>
      <w:r>
        <w:separator/>
      </w:r>
    </w:p>
  </w:endnote>
  <w:endnote w:type="continuationSeparator" w:id="0">
    <w:p w:rsidR="00064D97" w:rsidRDefault="00064D97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064D97" w:rsidRDefault="00064D97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32A71F55" wp14:editId="5069CE8E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0625ECCA" wp14:editId="77F9B4A1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577DC" w:rsidRPr="00F577D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F577DC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064D97" w:rsidRDefault="00064D97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97" w:rsidRDefault="00064D97" w:rsidP="00BD0DBC">
      <w:pPr>
        <w:spacing w:after="0" w:line="240" w:lineRule="auto"/>
      </w:pPr>
      <w:r>
        <w:separator/>
      </w:r>
    </w:p>
  </w:footnote>
  <w:footnote w:type="continuationSeparator" w:id="0">
    <w:p w:rsidR="00064D97" w:rsidRDefault="00064D97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7" w:rsidRPr="00EB7D92" w:rsidRDefault="00064D97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Fiches perforées sur les quadrilatères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A45670"/>
    <w:multiLevelType w:val="hybridMultilevel"/>
    <w:tmpl w:val="B2FC10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4CA7"/>
    <w:multiLevelType w:val="hybridMultilevel"/>
    <w:tmpl w:val="D93EA3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081C90"/>
    <w:multiLevelType w:val="hybridMultilevel"/>
    <w:tmpl w:val="11927D70"/>
    <w:lvl w:ilvl="0" w:tplc="FDDEC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23CDE"/>
    <w:multiLevelType w:val="hybridMultilevel"/>
    <w:tmpl w:val="D88AD5E8"/>
    <w:lvl w:ilvl="0" w:tplc="29C02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B4F7A"/>
    <w:multiLevelType w:val="hybridMultilevel"/>
    <w:tmpl w:val="7414BA2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A414E"/>
    <w:multiLevelType w:val="hybridMultilevel"/>
    <w:tmpl w:val="3D94CB92"/>
    <w:lvl w:ilvl="0" w:tplc="81529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B73BE6"/>
    <w:multiLevelType w:val="hybridMultilevel"/>
    <w:tmpl w:val="6002B718"/>
    <w:lvl w:ilvl="0" w:tplc="007CE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71CD"/>
    <w:multiLevelType w:val="hybridMultilevel"/>
    <w:tmpl w:val="181EB050"/>
    <w:lvl w:ilvl="0" w:tplc="A7726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D4636"/>
    <w:multiLevelType w:val="hybridMultilevel"/>
    <w:tmpl w:val="9DDEF7C6"/>
    <w:lvl w:ilvl="0" w:tplc="5846F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C64F7"/>
    <w:multiLevelType w:val="hybridMultilevel"/>
    <w:tmpl w:val="622CC7BA"/>
    <w:lvl w:ilvl="0" w:tplc="6C2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15">
    <w:nsid w:val="64277AA0"/>
    <w:multiLevelType w:val="hybridMultilevel"/>
    <w:tmpl w:val="16AABDFE"/>
    <w:lvl w:ilvl="0" w:tplc="555E67CA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b/>
        <w:color w:val="FF0000"/>
        <w:sz w:val="56"/>
        <w:szCs w:val="5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799C"/>
    <w:multiLevelType w:val="hybridMultilevel"/>
    <w:tmpl w:val="71181DD8"/>
    <w:lvl w:ilvl="0" w:tplc="747A0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12E3B"/>
    <w:multiLevelType w:val="hybridMultilevel"/>
    <w:tmpl w:val="20CC8088"/>
    <w:lvl w:ilvl="0" w:tplc="3356D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45170"/>
    <w:multiLevelType w:val="hybridMultilevel"/>
    <w:tmpl w:val="0D443C00"/>
    <w:lvl w:ilvl="0" w:tplc="785AA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20"/>
  </w:num>
  <w:num w:numId="5">
    <w:abstractNumId w:val="0"/>
  </w:num>
  <w:num w:numId="6">
    <w:abstractNumId w:val="9"/>
  </w:num>
  <w:num w:numId="7">
    <w:abstractNumId w:val="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8"/>
  </w:num>
  <w:num w:numId="15">
    <w:abstractNumId w:val="19"/>
  </w:num>
  <w:num w:numId="16">
    <w:abstractNumId w:val="17"/>
  </w:num>
  <w:num w:numId="17">
    <w:abstractNumId w:val="12"/>
  </w:num>
  <w:num w:numId="18">
    <w:abstractNumId w:val="2"/>
  </w:num>
  <w:num w:numId="19">
    <w:abstractNumId w:val="18"/>
  </w:num>
  <w:num w:numId="20">
    <w:abstractNumId w:val="7"/>
  </w:num>
  <w:num w:numId="21">
    <w:abstractNumId w:val="11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16C12"/>
    <w:rsid w:val="00064D97"/>
    <w:rsid w:val="004E20B0"/>
    <w:rsid w:val="004F3812"/>
    <w:rsid w:val="00575F79"/>
    <w:rsid w:val="00636AD2"/>
    <w:rsid w:val="007744C2"/>
    <w:rsid w:val="00870497"/>
    <w:rsid w:val="009C150C"/>
    <w:rsid w:val="00A06C0A"/>
    <w:rsid w:val="00A26EBF"/>
    <w:rsid w:val="00B15096"/>
    <w:rsid w:val="00B1612C"/>
    <w:rsid w:val="00B24BA1"/>
    <w:rsid w:val="00BD0DBC"/>
    <w:rsid w:val="00C24C6C"/>
    <w:rsid w:val="00D05707"/>
    <w:rsid w:val="00E0385F"/>
    <w:rsid w:val="00E111F7"/>
    <w:rsid w:val="00EB7D92"/>
    <w:rsid w:val="00F266AF"/>
    <w:rsid w:val="00F577DC"/>
    <w:rsid w:val="00F74E70"/>
    <w:rsid w:val="00F83295"/>
    <w:rsid w:val="00FA02B1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DE59A-8EA1-47C0-84E5-DB1FE1793A3C}"/>
</file>

<file path=customXml/itemProps2.xml><?xml version="1.0" encoding="utf-8"?>
<ds:datastoreItem xmlns:ds="http://schemas.openxmlformats.org/officeDocument/2006/customXml" ds:itemID="{D5FF4058-D4AA-4C08-B126-81AC3B3AAA9C}"/>
</file>

<file path=customXml/itemProps3.xml><?xml version="1.0" encoding="utf-8"?>
<ds:datastoreItem xmlns:ds="http://schemas.openxmlformats.org/officeDocument/2006/customXml" ds:itemID="{34FA19BF-5E6E-4FB4-9688-2A3EC71C3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2015-06-12T12:14:00Z</dcterms:created>
  <dcterms:modified xsi:type="dcterms:W3CDTF">2015-09-22T12:33:00Z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