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1F2E0B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-216535</wp:posOffset>
                </wp:positionV>
                <wp:extent cx="2048510" cy="323850"/>
                <wp:effectExtent l="0" t="0" r="2794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51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D2A201" id="Rectangle 3" o:spid="_x0000_s1026" style="position:absolute;margin-left:-4.5pt;margin-top:-17.05pt;width:161.3pt;height:2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" fillcolor="white [3212]" strokecolor="white [3212]" strokeweight="1pt"/>
            </w:pict>
          </mc:Fallback>
        </mc:AlternateContent>
      </w:r>
      <w:r w:rsidR="00BD0DBC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5751113</wp:posOffset>
                </wp:positionH>
                <wp:positionV relativeFrom="paragraph">
                  <wp:posOffset>-118745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BAD785"/>
                        </a:solidFill>
                        <a:ln w="6350">
                          <a:solidFill>
                            <a:srgbClr val="BAD785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FA02B1" w:rsidRDefault="007C1B3E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2.85pt;margin-top:-9.3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" fillcolor="#bad785" strokecolor="#bad785" strokeweight=".5pt">
                <v:textbox>
                  <w:txbxContent>
                    <w:p w:rsidR="00BD0DBC" w:rsidRPr="00FA02B1" w:rsidRDefault="007C1B3E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0C7829"/>
          <w:left w:val="single" w:sz="4" w:space="0" w:color="0C7829"/>
          <w:bottom w:val="single" w:sz="4" w:space="0" w:color="0C7829"/>
          <w:right w:val="single" w:sz="4" w:space="0" w:color="0C7829"/>
          <w:insideH w:val="single" w:sz="4" w:space="0" w:color="0C7829"/>
          <w:insideV w:val="single" w:sz="4" w:space="0" w:color="0C7829"/>
        </w:tblBorders>
        <w:shd w:val="clear" w:color="auto" w:fill="0C7829"/>
        <w:tblLook w:val="04A0" w:firstRow="1" w:lastRow="0" w:firstColumn="1" w:lastColumn="0" w:noHBand="0" w:noVBand="1"/>
      </w:tblPr>
      <w:tblGrid>
        <w:gridCol w:w="10456"/>
      </w:tblGrid>
      <w:tr w:rsidR="00BD0DBC" w:rsidTr="002550BA">
        <w:tc>
          <w:tcPr>
            <w:tcW w:w="10456" w:type="dxa"/>
            <w:shd w:val="clear" w:color="auto" w:fill="0C7829"/>
          </w:tcPr>
          <w:p w:rsidR="00BD0DBC" w:rsidRPr="00BD0DBC" w:rsidRDefault="001F2E0B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Enquête sur le sport à l</w:t>
            </w:r>
            <w:r>
              <w:rPr>
                <w:rFonts w:ascii="Courier New" w:hAnsi="Courier New" w:cs="Courier New"/>
                <w:caps/>
                <w:color w:val="FFFFFF" w:themeColor="background1"/>
                <w:sz w:val="20"/>
                <w:szCs w:val="20"/>
              </w:rPr>
              <w:t>’</w:t>
            </w: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école</w:t>
            </w:r>
          </w:p>
        </w:tc>
      </w:tr>
    </w:tbl>
    <w:p w:rsidR="00DF77B2" w:rsidRDefault="00DF77B2" w:rsidP="00DF77B2">
      <w:pPr>
        <w:pStyle w:val="Sansinterligne"/>
        <w:rPr>
          <w:b/>
        </w:rPr>
      </w:pPr>
    </w:p>
    <w:p w:rsidR="007C1B3E" w:rsidRDefault="007C1B3E" w:rsidP="00DF77B2">
      <w:pPr>
        <w:pStyle w:val="Sansinterligne"/>
        <w:rPr>
          <w:b/>
        </w:rPr>
      </w:pPr>
    </w:p>
    <w:p w:rsidR="007C1B3E" w:rsidRDefault="007C1B3E" w:rsidP="007C1B3E">
      <w:pPr>
        <w:pStyle w:val="Sansinterligne"/>
      </w:pPr>
    </w:p>
    <w:p w:rsidR="007C1B3E" w:rsidRPr="007C1B3E" w:rsidRDefault="007C1B3E" w:rsidP="007C1B3E">
      <w:pPr>
        <w:pStyle w:val="Sansinterligne"/>
        <w:rPr>
          <w:b/>
          <w:color w:val="0C7829"/>
        </w:rPr>
      </w:pPr>
      <w:r w:rsidRPr="007C1B3E">
        <w:rPr>
          <w:b/>
          <w:color w:val="0C7829"/>
        </w:rPr>
        <w:t>Quel est le pourcentage des élèves ne pratiquant aucun sport ?</w:t>
      </w:r>
    </w:p>
    <w:p w:rsidR="007C1B3E" w:rsidRPr="007C1B3E" w:rsidRDefault="007C1B3E" w:rsidP="007C1B3E">
      <w:pPr>
        <w:pStyle w:val="Sansinterligne"/>
        <w:rPr>
          <w:b/>
          <w:color w:val="0C7829"/>
        </w:rPr>
      </w:pPr>
    </w:p>
    <w:p w:rsidR="007C1B3E" w:rsidRPr="007C1B3E" w:rsidRDefault="007C1B3E" w:rsidP="007C1B3E">
      <w:pPr>
        <w:pStyle w:val="Sansinterligne"/>
        <w:rPr>
          <w:b/>
          <w:color w:val="0C7829"/>
        </w:rPr>
      </w:pPr>
      <w:r w:rsidRPr="007C1B3E">
        <w:rPr>
          <w:b/>
          <w:color w:val="0C7829"/>
        </w:rPr>
        <w:t>Complète ce tableau à l’aide des informations des graphiques.</w:t>
      </w:r>
    </w:p>
    <w:p w:rsidR="007C1B3E" w:rsidRDefault="007C1B3E" w:rsidP="007C1B3E">
      <w:pPr>
        <w:pStyle w:val="Sansinterligne"/>
      </w:pPr>
    </w:p>
    <w:p w:rsidR="007C1B3E" w:rsidRDefault="007C1B3E" w:rsidP="007C1B3E">
      <w:pPr>
        <w:pStyle w:val="Sansinterligne"/>
      </w:pPr>
    </w:p>
    <w:p w:rsidR="00F26A8F" w:rsidRDefault="00F26A8F" w:rsidP="007C1B3E">
      <w:pPr>
        <w:pStyle w:val="Sansinterligne"/>
      </w:pPr>
    </w:p>
    <w:p w:rsidR="00F26A8F" w:rsidRDefault="00F26A8F" w:rsidP="007C1B3E">
      <w:pPr>
        <w:pStyle w:val="Sansinterligne"/>
      </w:pPr>
      <w:bookmarkStart w:id="0" w:name="_GoBack"/>
      <w:bookmarkEnd w:id="0"/>
    </w:p>
    <w:p w:rsidR="007C1B3E" w:rsidRDefault="007C1B3E" w:rsidP="007C1B3E">
      <w:pPr>
        <w:pStyle w:val="Sansinterligne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dotted" w:sz="4" w:space="0" w:color="0C7829"/>
          <w:right w:val="none" w:sz="0" w:space="0" w:color="auto"/>
          <w:insideH w:val="dotted" w:sz="4" w:space="0" w:color="0C7829"/>
          <w:insideV w:val="dotted" w:sz="4" w:space="0" w:color="0C7829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2268"/>
        <w:gridCol w:w="2268"/>
        <w:gridCol w:w="2268"/>
        <w:gridCol w:w="2268"/>
      </w:tblGrid>
      <w:tr w:rsidR="007C1B3E" w:rsidTr="007C1B3E">
        <w:tc>
          <w:tcPr>
            <w:tcW w:w="1263" w:type="dxa"/>
          </w:tcPr>
          <w:p w:rsidR="007C1B3E" w:rsidRPr="007C1B3E" w:rsidRDefault="007C1B3E">
            <w:pPr>
              <w:pStyle w:val="Sansinterligne"/>
              <w:jc w:val="center"/>
            </w:pPr>
          </w:p>
        </w:tc>
        <w:tc>
          <w:tcPr>
            <w:tcW w:w="2268" w:type="dxa"/>
            <w:vAlign w:val="center"/>
            <w:hideMark/>
          </w:tcPr>
          <w:p w:rsidR="007C1B3E" w:rsidRDefault="007C1B3E" w:rsidP="007C1B3E">
            <w:pPr>
              <w:pStyle w:val="Sansinterligne"/>
              <w:ind w:left="123"/>
              <w:jc w:val="center"/>
            </w:pPr>
            <w:r>
              <w:t xml:space="preserve">1. </w:t>
            </w:r>
          </w:p>
          <w:p w:rsidR="007C1B3E" w:rsidRDefault="007C1B3E" w:rsidP="007C1B3E">
            <w:pPr>
              <w:pStyle w:val="Sansinterligne"/>
              <w:ind w:left="123"/>
              <w:jc w:val="center"/>
            </w:pPr>
            <w:r>
              <w:t>Fraction</w:t>
            </w:r>
          </w:p>
        </w:tc>
        <w:tc>
          <w:tcPr>
            <w:tcW w:w="2268" w:type="dxa"/>
            <w:vAlign w:val="center"/>
            <w:hideMark/>
          </w:tcPr>
          <w:p w:rsidR="007C1B3E" w:rsidRDefault="007C1B3E" w:rsidP="007C1B3E">
            <w:pPr>
              <w:pStyle w:val="Sansinterligne"/>
              <w:ind w:left="123"/>
              <w:jc w:val="center"/>
            </w:pPr>
            <w:r>
              <w:t xml:space="preserve">2. </w:t>
            </w:r>
          </w:p>
          <w:p w:rsidR="007C1B3E" w:rsidRDefault="007C1B3E" w:rsidP="007C1B3E">
            <w:pPr>
              <w:pStyle w:val="Sansinterligne"/>
              <w:ind w:left="123"/>
              <w:jc w:val="center"/>
            </w:pPr>
            <w:r>
              <w:t>Fraction décimale</w:t>
            </w:r>
          </w:p>
        </w:tc>
        <w:tc>
          <w:tcPr>
            <w:tcW w:w="2268" w:type="dxa"/>
            <w:vAlign w:val="center"/>
          </w:tcPr>
          <w:p w:rsidR="007C1B3E" w:rsidRDefault="007C1B3E" w:rsidP="007C1B3E">
            <w:pPr>
              <w:pStyle w:val="Sansinterligne"/>
              <w:ind w:left="123"/>
              <w:jc w:val="center"/>
            </w:pPr>
            <w:r>
              <w:t xml:space="preserve">3. </w:t>
            </w:r>
          </w:p>
          <w:p w:rsidR="007C1B3E" w:rsidRDefault="007C1B3E" w:rsidP="007C1B3E">
            <w:pPr>
              <w:pStyle w:val="Sansinterligne"/>
              <w:ind w:left="123"/>
              <w:jc w:val="center"/>
            </w:pPr>
            <w:r>
              <w:t>Nombre décimal (avec partie entière ET non entière)</w:t>
            </w:r>
          </w:p>
          <w:p w:rsidR="007C1B3E" w:rsidRDefault="007C1B3E">
            <w:pPr>
              <w:pStyle w:val="Sansinterligne"/>
              <w:jc w:val="center"/>
            </w:pPr>
          </w:p>
        </w:tc>
        <w:tc>
          <w:tcPr>
            <w:tcW w:w="2268" w:type="dxa"/>
            <w:vAlign w:val="center"/>
            <w:hideMark/>
          </w:tcPr>
          <w:p w:rsidR="007C1B3E" w:rsidRDefault="007C1B3E" w:rsidP="007C1B3E">
            <w:pPr>
              <w:pStyle w:val="Sansinterligne"/>
              <w:ind w:left="123"/>
              <w:jc w:val="center"/>
            </w:pPr>
            <w:r>
              <w:t xml:space="preserve">4. </w:t>
            </w:r>
          </w:p>
          <w:p w:rsidR="007C1B3E" w:rsidRDefault="007C1B3E" w:rsidP="007C1B3E">
            <w:pPr>
              <w:pStyle w:val="Sansinterligne"/>
              <w:ind w:left="123"/>
              <w:jc w:val="center"/>
            </w:pPr>
            <w:r>
              <w:t>Pourcentage</w:t>
            </w:r>
          </w:p>
        </w:tc>
      </w:tr>
      <w:tr w:rsidR="007C1B3E" w:rsidTr="007C1B3E">
        <w:tc>
          <w:tcPr>
            <w:tcW w:w="1263" w:type="dxa"/>
          </w:tcPr>
          <w:p w:rsidR="007C1B3E" w:rsidRPr="007C1B3E" w:rsidRDefault="007C1B3E">
            <w:pPr>
              <w:pStyle w:val="Sansinterligne"/>
              <w:jc w:val="center"/>
            </w:pPr>
          </w:p>
          <w:p w:rsidR="007C1B3E" w:rsidRPr="007C1B3E" w:rsidRDefault="007C1B3E">
            <w:pPr>
              <w:pStyle w:val="Sansinterligne"/>
              <w:jc w:val="center"/>
            </w:pPr>
            <w:r w:rsidRPr="007C1B3E">
              <w:t>Natation </w:t>
            </w:r>
          </w:p>
          <w:p w:rsidR="007C1B3E" w:rsidRPr="007C1B3E" w:rsidRDefault="007C1B3E">
            <w:pPr>
              <w:pStyle w:val="Sansinterligne"/>
              <w:jc w:val="center"/>
            </w:pPr>
          </w:p>
        </w:tc>
        <w:tc>
          <w:tcPr>
            <w:tcW w:w="2268" w:type="dxa"/>
            <w:vAlign w:val="center"/>
            <w:hideMark/>
          </w:tcPr>
          <w:p w:rsidR="007C1B3E" w:rsidRDefault="007C1B3E">
            <w:pPr>
              <w:pStyle w:val="Sansinterligne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268" w:type="dxa"/>
            <w:vAlign w:val="center"/>
            <w:hideMark/>
          </w:tcPr>
          <w:p w:rsidR="007C1B3E" w:rsidRDefault="007C1B3E">
            <w:pPr>
              <w:pStyle w:val="Sansinterligne"/>
              <w:jc w:val="center"/>
            </w:pPr>
            <w:r>
              <w:t>…</w:t>
            </w:r>
          </w:p>
        </w:tc>
        <w:tc>
          <w:tcPr>
            <w:tcW w:w="2268" w:type="dxa"/>
            <w:vAlign w:val="center"/>
            <w:hideMark/>
          </w:tcPr>
          <w:p w:rsidR="007C1B3E" w:rsidRDefault="007C1B3E">
            <w:pPr>
              <w:pStyle w:val="Sansinterligne"/>
              <w:jc w:val="center"/>
            </w:pPr>
            <w:r>
              <w:t>0,5</w:t>
            </w:r>
          </w:p>
        </w:tc>
        <w:tc>
          <w:tcPr>
            <w:tcW w:w="2268" w:type="dxa"/>
            <w:vAlign w:val="center"/>
            <w:hideMark/>
          </w:tcPr>
          <w:p w:rsidR="007C1B3E" w:rsidRDefault="007C1B3E">
            <w:pPr>
              <w:pStyle w:val="Sansinterligne"/>
              <w:jc w:val="center"/>
            </w:pPr>
            <w:r>
              <w:t>…</w:t>
            </w:r>
          </w:p>
        </w:tc>
      </w:tr>
      <w:tr w:rsidR="007C1B3E" w:rsidTr="007C1B3E">
        <w:tc>
          <w:tcPr>
            <w:tcW w:w="1263" w:type="dxa"/>
          </w:tcPr>
          <w:p w:rsidR="007C1B3E" w:rsidRPr="007C1B3E" w:rsidRDefault="007C1B3E">
            <w:pPr>
              <w:pStyle w:val="Sansinterligne"/>
              <w:jc w:val="center"/>
            </w:pPr>
          </w:p>
          <w:p w:rsidR="007C1B3E" w:rsidRPr="007C1B3E" w:rsidRDefault="007C1B3E">
            <w:pPr>
              <w:pStyle w:val="Sansinterligne"/>
              <w:jc w:val="center"/>
            </w:pPr>
            <w:r w:rsidRPr="007C1B3E">
              <w:t>Basket-ball</w:t>
            </w:r>
          </w:p>
          <w:p w:rsidR="007C1B3E" w:rsidRPr="007C1B3E" w:rsidRDefault="007C1B3E">
            <w:pPr>
              <w:pStyle w:val="Sansinterligne"/>
              <w:jc w:val="center"/>
            </w:pPr>
          </w:p>
        </w:tc>
        <w:tc>
          <w:tcPr>
            <w:tcW w:w="2268" w:type="dxa"/>
            <w:vAlign w:val="center"/>
            <w:hideMark/>
          </w:tcPr>
          <w:p w:rsidR="007C1B3E" w:rsidRDefault="007C1B3E">
            <w:pPr>
              <w:pStyle w:val="Sansinterligne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268" w:type="dxa"/>
            <w:vAlign w:val="center"/>
            <w:hideMark/>
          </w:tcPr>
          <w:p w:rsidR="007C1B3E" w:rsidRDefault="007C1B3E">
            <w:pPr>
              <w:pStyle w:val="Sansinterligne"/>
              <w:jc w:val="center"/>
            </w:pPr>
            <w:r>
              <w:t>…</w:t>
            </w:r>
          </w:p>
        </w:tc>
        <w:tc>
          <w:tcPr>
            <w:tcW w:w="2268" w:type="dxa"/>
            <w:vAlign w:val="center"/>
            <w:hideMark/>
          </w:tcPr>
          <w:p w:rsidR="007C1B3E" w:rsidRDefault="007C1B3E">
            <w:pPr>
              <w:pStyle w:val="Sansinterligne"/>
              <w:jc w:val="center"/>
            </w:pPr>
            <w:r>
              <w:t>…</w:t>
            </w:r>
          </w:p>
        </w:tc>
        <w:tc>
          <w:tcPr>
            <w:tcW w:w="2268" w:type="dxa"/>
            <w:vAlign w:val="center"/>
            <w:hideMark/>
          </w:tcPr>
          <w:p w:rsidR="007C1B3E" w:rsidRDefault="007C1B3E">
            <w:pPr>
              <w:pStyle w:val="Sansinterligne"/>
              <w:jc w:val="center"/>
            </w:pPr>
            <w:r>
              <w:t>…</w:t>
            </w:r>
          </w:p>
        </w:tc>
      </w:tr>
      <w:tr w:rsidR="007C1B3E" w:rsidTr="007C1B3E">
        <w:tc>
          <w:tcPr>
            <w:tcW w:w="1263" w:type="dxa"/>
          </w:tcPr>
          <w:p w:rsidR="007C1B3E" w:rsidRPr="007C1B3E" w:rsidRDefault="007C1B3E">
            <w:pPr>
              <w:pStyle w:val="Sansinterligne"/>
              <w:jc w:val="center"/>
            </w:pPr>
          </w:p>
          <w:p w:rsidR="007C1B3E" w:rsidRPr="007C1B3E" w:rsidRDefault="007C1B3E">
            <w:pPr>
              <w:pStyle w:val="Sansinterligne"/>
              <w:jc w:val="center"/>
            </w:pPr>
            <w:r w:rsidRPr="007C1B3E">
              <w:t>Football</w:t>
            </w:r>
          </w:p>
          <w:p w:rsidR="007C1B3E" w:rsidRPr="007C1B3E" w:rsidRDefault="007C1B3E">
            <w:pPr>
              <w:pStyle w:val="Sansinterligne"/>
              <w:jc w:val="center"/>
            </w:pPr>
          </w:p>
        </w:tc>
        <w:tc>
          <w:tcPr>
            <w:tcW w:w="2268" w:type="dxa"/>
            <w:vAlign w:val="center"/>
            <w:hideMark/>
          </w:tcPr>
          <w:p w:rsidR="007C1B3E" w:rsidRDefault="007C1B3E">
            <w:pPr>
              <w:pStyle w:val="Sansinterligne"/>
              <w:jc w:val="center"/>
            </w:pPr>
            <w:r>
              <w:t>…</w:t>
            </w:r>
          </w:p>
        </w:tc>
        <w:tc>
          <w:tcPr>
            <w:tcW w:w="2268" w:type="dxa"/>
            <w:vAlign w:val="center"/>
            <w:hideMark/>
          </w:tcPr>
          <w:p w:rsidR="007C1B3E" w:rsidRDefault="007C1B3E">
            <w:pPr>
              <w:pStyle w:val="Sansinterligne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2268" w:type="dxa"/>
            <w:vAlign w:val="center"/>
            <w:hideMark/>
          </w:tcPr>
          <w:p w:rsidR="007C1B3E" w:rsidRDefault="007C1B3E">
            <w:pPr>
              <w:pStyle w:val="Sansinterligne"/>
              <w:jc w:val="center"/>
            </w:pPr>
            <w:r>
              <w:t>…</w:t>
            </w:r>
          </w:p>
        </w:tc>
        <w:tc>
          <w:tcPr>
            <w:tcW w:w="2268" w:type="dxa"/>
            <w:vAlign w:val="center"/>
            <w:hideMark/>
          </w:tcPr>
          <w:p w:rsidR="007C1B3E" w:rsidRDefault="007C1B3E">
            <w:pPr>
              <w:pStyle w:val="Sansinterligne"/>
              <w:jc w:val="center"/>
            </w:pPr>
            <w:r>
              <w:t>…</w:t>
            </w:r>
          </w:p>
        </w:tc>
      </w:tr>
      <w:tr w:rsidR="007C1B3E" w:rsidTr="007C1B3E">
        <w:tc>
          <w:tcPr>
            <w:tcW w:w="1263" w:type="dxa"/>
          </w:tcPr>
          <w:p w:rsidR="007C1B3E" w:rsidRPr="007C1B3E" w:rsidRDefault="007C1B3E">
            <w:pPr>
              <w:pStyle w:val="Sansinterligne"/>
              <w:jc w:val="center"/>
            </w:pPr>
          </w:p>
          <w:p w:rsidR="007C1B3E" w:rsidRPr="007C1B3E" w:rsidRDefault="007C1B3E">
            <w:pPr>
              <w:pStyle w:val="Sansinterligne"/>
              <w:jc w:val="center"/>
            </w:pPr>
            <w:r w:rsidRPr="007C1B3E">
              <w:t>Aucun sport</w:t>
            </w:r>
          </w:p>
          <w:p w:rsidR="007C1B3E" w:rsidRPr="007C1B3E" w:rsidRDefault="007C1B3E">
            <w:pPr>
              <w:pStyle w:val="Sansinterligne"/>
              <w:jc w:val="center"/>
            </w:pPr>
          </w:p>
        </w:tc>
        <w:tc>
          <w:tcPr>
            <w:tcW w:w="2268" w:type="dxa"/>
            <w:vAlign w:val="center"/>
            <w:hideMark/>
          </w:tcPr>
          <w:p w:rsidR="007C1B3E" w:rsidRDefault="007C1B3E">
            <w:pPr>
              <w:pStyle w:val="Sansinterligne"/>
              <w:jc w:val="center"/>
            </w:pPr>
            <w:r>
              <w:t>…</w:t>
            </w:r>
          </w:p>
        </w:tc>
        <w:tc>
          <w:tcPr>
            <w:tcW w:w="2268" w:type="dxa"/>
            <w:vAlign w:val="center"/>
            <w:hideMark/>
          </w:tcPr>
          <w:p w:rsidR="007C1B3E" w:rsidRDefault="007C1B3E">
            <w:pPr>
              <w:pStyle w:val="Sansinterligne"/>
              <w:jc w:val="center"/>
            </w:pPr>
            <w:r>
              <w:t>…</w:t>
            </w:r>
          </w:p>
        </w:tc>
        <w:tc>
          <w:tcPr>
            <w:tcW w:w="2268" w:type="dxa"/>
            <w:vAlign w:val="center"/>
            <w:hideMark/>
          </w:tcPr>
          <w:p w:rsidR="007C1B3E" w:rsidRDefault="007C1B3E">
            <w:pPr>
              <w:pStyle w:val="Sansinterligne"/>
              <w:jc w:val="center"/>
            </w:pPr>
            <w:r>
              <w:t>…</w:t>
            </w:r>
          </w:p>
        </w:tc>
        <w:tc>
          <w:tcPr>
            <w:tcW w:w="2268" w:type="dxa"/>
            <w:vAlign w:val="center"/>
            <w:hideMark/>
          </w:tcPr>
          <w:p w:rsidR="007C1B3E" w:rsidRDefault="007C1B3E">
            <w:pPr>
              <w:pStyle w:val="Sansinterligne"/>
              <w:jc w:val="center"/>
            </w:pPr>
            <w:r>
              <w:t>…</w:t>
            </w:r>
          </w:p>
        </w:tc>
      </w:tr>
    </w:tbl>
    <w:p w:rsidR="007C1B3E" w:rsidRDefault="007C1B3E" w:rsidP="007C1B3E">
      <w:pPr>
        <w:pStyle w:val="Sansinterligne"/>
        <w:rPr>
          <w:b/>
        </w:rPr>
      </w:pPr>
    </w:p>
    <w:p w:rsidR="007C1B3E" w:rsidRDefault="007C1B3E" w:rsidP="00DF77B2">
      <w:pPr>
        <w:pStyle w:val="Sansinterligne"/>
        <w:rPr>
          <w:b/>
        </w:rPr>
      </w:pPr>
    </w:p>
    <w:sectPr w:rsidR="007C1B3E" w:rsidSect="00E0385F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0455192"/>
      <w:docPartObj>
        <w:docPartGallery w:val="Page Numbers (Bottom of Page)"/>
        <w:docPartUnique/>
      </w:docPartObj>
    </w:sdtPr>
    <w:sdtEndPr/>
    <w:sdtContent>
      <w:p w:rsidR="00F266AF" w:rsidRDefault="00F266AF" w:rsidP="00575F79">
        <w:pPr>
          <w:pStyle w:val="Pieddepage"/>
          <w:tabs>
            <w:tab w:val="clear" w:pos="4536"/>
            <w:tab w:val="clear" w:pos="9072"/>
            <w:tab w:val="center" w:pos="5103"/>
            <w:tab w:val="right" w:pos="10065"/>
          </w:tabs>
        </w:pPr>
        <w:r>
          <w:rPr>
            <w:noProof/>
            <w:lang w:eastAsia="fr-BE"/>
          </w:rPr>
          <w:drawing>
            <wp:inline distT="0" distB="0" distL="0" distR="0" wp14:anchorId="7E615A5C" wp14:editId="77D46511">
              <wp:extent cx="563995" cy="341906"/>
              <wp:effectExtent l="0" t="0" r="7620" b="1270"/>
              <wp:docPr id="2" name="Image 2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 xml:space="preserve"> </w:t>
        </w:r>
        <w:r>
          <w:rPr>
            <w:noProof/>
            <w:lang w:eastAsia="fr-BE"/>
          </w:rPr>
          <w:drawing>
            <wp:inline distT="0" distB="0" distL="0" distR="0" wp14:anchorId="2A3641E0" wp14:editId="7E89FC39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ab/>
        </w:r>
        <w:r w:rsidRPr="00575F79">
          <w:rPr>
            <w:rFonts w:ascii="LTUnivers 320 CondLight" w:hAnsi="LTUnivers 320 CondLight"/>
            <w:noProof/>
            <w:color w:val="339961"/>
            <w:sz w:val="18"/>
            <w:szCs w:val="18"/>
            <w:lang w:eastAsia="fr-BE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F26A8F" w:rsidRPr="00F26A8F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</w:r>
        <w:r w:rsidRPr="00E0385F">
          <w:rPr>
            <w:rFonts w:ascii="LTUnivers 320 CondLight" w:hAnsi="LTUnivers 320 CondLight"/>
            <w:color w:val="339961"/>
            <w:sz w:val="18"/>
          </w:rPr>
          <w:t>ww.</w:t>
        </w:r>
        <w:r w:rsidRPr="00575F79">
          <w:rPr>
            <w:rFonts w:ascii="LTUnivers 320 CondLight" w:hAnsi="LTUnivers 320 CondLight"/>
            <w:color w:val="339961"/>
            <w:sz w:val="18"/>
          </w:rPr>
          <w:t>salle</w:t>
        </w:r>
        <w:r w:rsidRPr="00E0385F">
          <w:rPr>
            <w:rFonts w:ascii="LTUnivers 320 CondLight" w:hAnsi="LTUnivers 320 CondLight"/>
            <w:color w:val="339961"/>
            <w:sz w:val="18"/>
          </w:rPr>
          <w:t>-des-profs.be</w:t>
        </w:r>
      </w:p>
    </w:sdtContent>
  </w:sdt>
  <w:p w:rsidR="00F266AF" w:rsidRDefault="00F266AF" w:rsidP="00575F79">
    <w:pPr>
      <w:pStyle w:val="Pieddepage"/>
      <w:tabs>
        <w:tab w:val="clear" w:pos="4536"/>
        <w:tab w:val="clear" w:pos="9072"/>
        <w:tab w:val="left" w:pos="8820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BF" w:rsidRPr="007D7D7F" w:rsidRDefault="001F2E0B" w:rsidP="007D7D7F">
    <w:pPr>
      <w:pStyle w:val="En-tte"/>
      <w:pBdr>
        <w:bottom w:val="single" w:sz="4" w:space="1" w:color="0C7829"/>
      </w:pBdr>
      <w:ind w:right="7489"/>
      <w:rPr>
        <w:rFonts w:ascii="LTUnivers 320 CondLight" w:hAnsi="LTUnivers 320 CondLight"/>
        <w:b/>
        <w:caps/>
        <w:color w:val="0C7829"/>
        <w:sz w:val="14"/>
      </w:rPr>
    </w:pPr>
    <w:r>
      <w:rPr>
        <w:rFonts w:ascii="LTUnivers 320 CondLight" w:hAnsi="LTUnivers 320 CondLight"/>
        <w:b/>
        <w:caps/>
        <w:color w:val="0C7829"/>
        <w:sz w:val="14"/>
      </w:rPr>
      <w:t>Enquête sur le sport à l</w:t>
    </w:r>
    <w:r>
      <w:rPr>
        <w:rFonts w:ascii="Courier New" w:hAnsi="Courier New" w:cs="Courier New"/>
        <w:b/>
        <w:caps/>
        <w:color w:val="0C7829"/>
        <w:sz w:val="14"/>
      </w:rPr>
      <w:t>’</w:t>
    </w:r>
    <w:r>
      <w:rPr>
        <w:rFonts w:ascii="LTUnivers 320 CondLight" w:hAnsi="LTUnivers 320 CondLight"/>
        <w:b/>
        <w:caps/>
        <w:color w:val="0C7829"/>
        <w:sz w:val="14"/>
      </w:rPr>
      <w:t>école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5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555262"/>
    <w:multiLevelType w:val="hybridMultilevel"/>
    <w:tmpl w:val="A1A83298"/>
    <w:lvl w:ilvl="0" w:tplc="092C3A80">
      <w:start w:val="1"/>
      <w:numFmt w:val="decimal"/>
      <w:lvlText w:val="%1)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EB077C"/>
    <w:multiLevelType w:val="hybridMultilevel"/>
    <w:tmpl w:val="FB6E2FD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1F2E0B"/>
    <w:rsid w:val="002550BA"/>
    <w:rsid w:val="002C1522"/>
    <w:rsid w:val="004F3812"/>
    <w:rsid w:val="00575F79"/>
    <w:rsid w:val="005F3A8D"/>
    <w:rsid w:val="00636AD2"/>
    <w:rsid w:val="007C1B3E"/>
    <w:rsid w:val="007D7D7F"/>
    <w:rsid w:val="00990B56"/>
    <w:rsid w:val="00A26EBF"/>
    <w:rsid w:val="00B15096"/>
    <w:rsid w:val="00B1612C"/>
    <w:rsid w:val="00BD0DBC"/>
    <w:rsid w:val="00C24C6C"/>
    <w:rsid w:val="00D05707"/>
    <w:rsid w:val="00DF77B2"/>
    <w:rsid w:val="00E0385F"/>
    <w:rsid w:val="00E111F7"/>
    <w:rsid w:val="00EB7D92"/>
    <w:rsid w:val="00F266AF"/>
    <w:rsid w:val="00F26A8F"/>
    <w:rsid w:val="00F300D1"/>
    <w:rsid w:val="00F44E6F"/>
    <w:rsid w:val="00FA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3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575F79"/>
    <w:rPr>
      <w:color w:val="808080"/>
    </w:rPr>
  </w:style>
  <w:style w:type="paragraph" w:styleId="Sansinterligne">
    <w:name w:val="No Spacing"/>
    <w:uiPriority w:val="1"/>
    <w:qFormat/>
    <w:rsid w:val="001F2E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8</cp:revision>
  <dcterms:created xsi:type="dcterms:W3CDTF">2015-06-15T13:59:00Z</dcterms:created>
  <dcterms:modified xsi:type="dcterms:W3CDTF">2015-09-08T13:59:00Z</dcterms:modified>
</cp:coreProperties>
</file>